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E984D" w14:textId="28A4731B" w:rsidR="00B8039A" w:rsidRPr="0038320D" w:rsidRDefault="00B803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320D">
        <w:rPr>
          <w:rFonts w:ascii="Times New Roman" w:hAnsi="Times New Roman" w:cs="Times New Roman"/>
          <w:sz w:val="24"/>
          <w:szCs w:val="24"/>
          <w:u w:val="single"/>
        </w:rPr>
        <w:t>How does the device work?</w:t>
      </w:r>
    </w:p>
    <w:p w14:paraId="7A40874F" w14:textId="5B26300D" w:rsidR="00B8039A" w:rsidRPr="0038320D" w:rsidRDefault="00217DB3" w:rsidP="00B8039A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</w:t>
      </w:r>
      <w:r w:rsidRPr="0038320D">
        <w:rPr>
          <w:rFonts w:ascii="Times New Roman" w:hAnsi="Times New Roman" w:cs="Times New Roman"/>
          <w:sz w:val="24"/>
          <w:szCs w:val="24"/>
        </w:rPr>
        <w:t xml:space="preserve"> </w:t>
      </w:r>
      <w:r w:rsidR="00B8039A" w:rsidRPr="0038320D">
        <w:rPr>
          <w:rFonts w:ascii="Times New Roman" w:hAnsi="Times New Roman" w:cs="Times New Roman"/>
          <w:sz w:val="24"/>
          <w:szCs w:val="24"/>
        </w:rPr>
        <w:t>nerve has two main parts, an outer protective structure</w:t>
      </w:r>
      <w:r w:rsidR="005C6A6F">
        <w:rPr>
          <w:rFonts w:ascii="Times New Roman" w:hAnsi="Times New Roman" w:cs="Times New Roman"/>
          <w:sz w:val="24"/>
          <w:szCs w:val="24"/>
        </w:rPr>
        <w:t>,</w:t>
      </w:r>
      <w:r w:rsidR="00B8039A" w:rsidRPr="0038320D">
        <w:rPr>
          <w:rFonts w:ascii="Times New Roman" w:hAnsi="Times New Roman" w:cs="Times New Roman"/>
          <w:sz w:val="24"/>
          <w:szCs w:val="24"/>
        </w:rPr>
        <w:t xml:space="preserve"> and the actual nerve that senses pain. By freezing the nerve at a specific temperature, it is disabled without damaging the protective structure</w:t>
      </w:r>
      <w:r w:rsidR="001B35B9">
        <w:rPr>
          <w:rFonts w:ascii="Times New Roman" w:hAnsi="Times New Roman" w:cs="Times New Roman"/>
          <w:sz w:val="24"/>
          <w:szCs w:val="24"/>
        </w:rPr>
        <w:t>, therefore</w:t>
      </w:r>
      <w:r w:rsidR="00B8039A" w:rsidRPr="0038320D">
        <w:rPr>
          <w:rFonts w:ascii="Times New Roman" w:hAnsi="Times New Roman" w:cs="Times New Roman"/>
          <w:sz w:val="24"/>
          <w:szCs w:val="24"/>
        </w:rPr>
        <w:t xml:space="preserve"> allow</w:t>
      </w:r>
      <w:r w:rsidR="001B35B9">
        <w:rPr>
          <w:rFonts w:ascii="Times New Roman" w:hAnsi="Times New Roman" w:cs="Times New Roman"/>
          <w:sz w:val="24"/>
          <w:szCs w:val="24"/>
        </w:rPr>
        <w:t>ing</w:t>
      </w:r>
      <w:r w:rsidR="00B8039A" w:rsidRPr="0038320D">
        <w:rPr>
          <w:rFonts w:ascii="Times New Roman" w:hAnsi="Times New Roman" w:cs="Times New Roman"/>
          <w:sz w:val="24"/>
          <w:szCs w:val="24"/>
        </w:rPr>
        <w:t xml:space="preserve"> it to regrow right back</w:t>
      </w:r>
      <w:r w:rsidR="001B35B9">
        <w:rPr>
          <w:rFonts w:ascii="Times New Roman" w:hAnsi="Times New Roman" w:cs="Times New Roman"/>
          <w:sz w:val="24"/>
          <w:szCs w:val="24"/>
        </w:rPr>
        <w:t>.</w:t>
      </w:r>
      <w:r w:rsidR="00B8039A" w:rsidRPr="0038320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0740C" w14:textId="77777777" w:rsidR="00B8039A" w:rsidRPr="0038320D" w:rsidRDefault="00B8039A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BD54822" w14:textId="355BBFF9" w:rsidR="00677239" w:rsidRPr="0038320D" w:rsidRDefault="00B803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320D">
        <w:rPr>
          <w:rFonts w:ascii="Times New Roman" w:hAnsi="Times New Roman" w:cs="Times New Roman"/>
          <w:sz w:val="24"/>
          <w:szCs w:val="24"/>
          <w:u w:val="single"/>
        </w:rPr>
        <w:t xml:space="preserve">Indications for </w:t>
      </w:r>
      <w:proofErr w:type="spellStart"/>
      <w:r w:rsidRPr="0038320D">
        <w:rPr>
          <w:rFonts w:ascii="Times New Roman" w:hAnsi="Times New Roman" w:cs="Times New Roman"/>
          <w:sz w:val="24"/>
          <w:szCs w:val="24"/>
          <w:u w:val="single"/>
        </w:rPr>
        <w:t>Cryo</w:t>
      </w:r>
      <w:proofErr w:type="spellEnd"/>
      <w:r w:rsidRPr="0038320D">
        <w:rPr>
          <w:rFonts w:ascii="Times New Roman" w:hAnsi="Times New Roman" w:cs="Times New Roman"/>
          <w:sz w:val="24"/>
          <w:szCs w:val="24"/>
          <w:u w:val="single"/>
        </w:rPr>
        <w:t xml:space="preserve"> Nerve Block</w:t>
      </w:r>
    </w:p>
    <w:p w14:paraId="3E232BC3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Thoracotomy</w:t>
      </w:r>
    </w:p>
    <w:p w14:paraId="6652A9E2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Lung surgery</w:t>
      </w:r>
    </w:p>
    <w:p w14:paraId="0C4C3F56" w14:textId="77777777" w:rsidR="00B8039A" w:rsidRPr="0038320D" w:rsidRDefault="00B8039A" w:rsidP="00B8039A">
      <w:pPr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Pneumonectomy, Lobectomy, Wedge Resection, Segmentectomy</w:t>
      </w:r>
    </w:p>
    <w:p w14:paraId="64267FDC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Lung Transplant</w:t>
      </w:r>
    </w:p>
    <w:p w14:paraId="34040EE9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Pectus Excavatum Repair (NUSS Procedure)</w:t>
      </w:r>
    </w:p>
    <w:p w14:paraId="1ABCE161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Rib Fracture Repair</w:t>
      </w:r>
    </w:p>
    <w:p w14:paraId="5B1F0CD2" w14:textId="77777777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Esophagectomy</w:t>
      </w:r>
    </w:p>
    <w:p w14:paraId="513BB22C" w14:textId="1800AB0A" w:rsidR="00B8039A" w:rsidRPr="0038320D" w:rsidRDefault="00B8039A" w:rsidP="00B8039A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Minimally invasive cardiac surgery</w:t>
      </w:r>
    </w:p>
    <w:p w14:paraId="6CAE65E3" w14:textId="7987ABB3" w:rsidR="00B8039A" w:rsidRPr="0038320D" w:rsidRDefault="00B8039A" w:rsidP="00B8039A">
      <w:pPr>
        <w:rPr>
          <w:rFonts w:ascii="Times New Roman" w:hAnsi="Times New Roman" w:cs="Times New Roman"/>
          <w:sz w:val="24"/>
          <w:szCs w:val="24"/>
        </w:rPr>
      </w:pPr>
    </w:p>
    <w:p w14:paraId="64D2E424" w14:textId="10D3BD14" w:rsidR="00B8039A" w:rsidRPr="0038320D" w:rsidRDefault="00B8039A" w:rsidP="00B8039A">
      <w:pPr>
        <w:rPr>
          <w:rFonts w:ascii="Times New Roman" w:hAnsi="Times New Roman" w:cs="Times New Roman"/>
          <w:sz w:val="24"/>
          <w:szCs w:val="24"/>
          <w:u w:val="single"/>
        </w:rPr>
      </w:pPr>
      <w:r w:rsidRPr="0038320D">
        <w:rPr>
          <w:rFonts w:ascii="Times New Roman" w:hAnsi="Times New Roman" w:cs="Times New Roman"/>
          <w:sz w:val="24"/>
          <w:szCs w:val="24"/>
          <w:u w:val="single"/>
        </w:rPr>
        <w:t>Complications</w:t>
      </w:r>
    </w:p>
    <w:p w14:paraId="187438B1" w14:textId="630E4421" w:rsidR="00B8039A" w:rsidRPr="0038320D" w:rsidRDefault="00B8039A" w:rsidP="00B8039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 Pneumothorax</w:t>
      </w:r>
    </w:p>
    <w:p w14:paraId="3DAF9B4B" w14:textId="355884EC" w:rsidR="00B8039A" w:rsidRPr="0038320D" w:rsidRDefault="00B8039A" w:rsidP="00B8039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Hypoalgesia</w:t>
      </w:r>
    </w:p>
    <w:p w14:paraId="14E5608B" w14:textId="1FF030E5" w:rsidR="00B8039A" w:rsidRPr="0038320D" w:rsidRDefault="00B8039A" w:rsidP="00B8039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 xml:space="preserve"> Hyperalgesia</w:t>
      </w:r>
    </w:p>
    <w:p w14:paraId="3EB5753C" w14:textId="5C908EE4" w:rsidR="00B8039A" w:rsidRPr="0038320D" w:rsidRDefault="00B8039A" w:rsidP="00B8039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 xml:space="preserve"> Allodynia</w:t>
      </w:r>
    </w:p>
    <w:p w14:paraId="525F563D" w14:textId="30C6A888" w:rsidR="00B8039A" w:rsidRPr="0038320D" w:rsidRDefault="00B8039A" w:rsidP="00B8039A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8320D">
        <w:rPr>
          <w:rFonts w:ascii="Times New Roman" w:hAnsi="Times New Roman" w:cs="Times New Roman"/>
          <w:sz w:val="24"/>
          <w:szCs w:val="24"/>
        </w:rPr>
        <w:t>Prolonged numbness greater than 3 months</w:t>
      </w:r>
    </w:p>
    <w:p w14:paraId="59CEF0C7" w14:textId="72F7E7F8" w:rsidR="00B8039A" w:rsidRPr="0038320D" w:rsidRDefault="00B8039A" w:rsidP="00B8039A">
      <w:pPr>
        <w:rPr>
          <w:rFonts w:ascii="Times New Roman" w:hAnsi="Times New Roman" w:cs="Times New Roman"/>
          <w:sz w:val="24"/>
          <w:szCs w:val="24"/>
        </w:rPr>
      </w:pPr>
    </w:p>
    <w:p w14:paraId="2B8B0197" w14:textId="77777777" w:rsidR="00B8039A" w:rsidRPr="0038320D" w:rsidRDefault="00B8039A" w:rsidP="00B8039A">
      <w:pPr>
        <w:rPr>
          <w:rFonts w:ascii="Times New Roman" w:hAnsi="Times New Roman" w:cs="Times New Roman"/>
          <w:sz w:val="24"/>
          <w:szCs w:val="24"/>
        </w:rPr>
      </w:pPr>
    </w:p>
    <w:p w14:paraId="26095A65" w14:textId="77777777" w:rsidR="00B8039A" w:rsidRPr="00B8039A" w:rsidRDefault="00B8039A" w:rsidP="00B8039A">
      <w:pPr>
        <w:rPr>
          <w:u w:val="single"/>
        </w:rPr>
      </w:pPr>
    </w:p>
    <w:p w14:paraId="6746EE4E" w14:textId="77777777" w:rsidR="00B8039A" w:rsidRDefault="00B8039A"/>
    <w:sectPr w:rsidR="00B80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F4B0C" w14:textId="77777777" w:rsidR="00D66544" w:rsidRDefault="00D66544" w:rsidP="0038320D">
      <w:pPr>
        <w:spacing w:after="0" w:line="240" w:lineRule="auto"/>
      </w:pPr>
      <w:r>
        <w:separator/>
      </w:r>
    </w:p>
  </w:endnote>
  <w:endnote w:type="continuationSeparator" w:id="0">
    <w:p w14:paraId="5C87A763" w14:textId="77777777" w:rsidR="00D66544" w:rsidRDefault="00D66544" w:rsidP="0038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5C36" w14:textId="77777777" w:rsidR="00D66544" w:rsidRDefault="00D66544" w:rsidP="0038320D">
      <w:pPr>
        <w:spacing w:after="0" w:line="240" w:lineRule="auto"/>
      </w:pPr>
      <w:r>
        <w:separator/>
      </w:r>
    </w:p>
  </w:footnote>
  <w:footnote w:type="continuationSeparator" w:id="0">
    <w:p w14:paraId="607E138B" w14:textId="77777777" w:rsidR="00D66544" w:rsidRDefault="00D66544" w:rsidP="00383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E5895"/>
    <w:multiLevelType w:val="hybridMultilevel"/>
    <w:tmpl w:val="39F031CE"/>
    <w:lvl w:ilvl="0" w:tplc="F49EF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04E54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B21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32B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4B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C25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6E4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02B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60C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442152"/>
    <w:multiLevelType w:val="hybridMultilevel"/>
    <w:tmpl w:val="EAAECF0E"/>
    <w:lvl w:ilvl="0" w:tplc="C3D2DF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48C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2696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FA5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4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D6D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12F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428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6E3A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39A"/>
    <w:rsid w:val="00046F40"/>
    <w:rsid w:val="001B35B9"/>
    <w:rsid w:val="00207177"/>
    <w:rsid w:val="00217DB3"/>
    <w:rsid w:val="00372A12"/>
    <w:rsid w:val="0038320D"/>
    <w:rsid w:val="005C6A6F"/>
    <w:rsid w:val="00677239"/>
    <w:rsid w:val="009023F4"/>
    <w:rsid w:val="00906860"/>
    <w:rsid w:val="00A80C4B"/>
    <w:rsid w:val="00B8039A"/>
    <w:rsid w:val="00D6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389573"/>
  <w15:chartTrackingRefBased/>
  <w15:docId w15:val="{30BFF3C3-BDBA-4EC9-AF72-E2D070BD2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17D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338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66747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6203">
          <w:marLeft w:val="1166"/>
          <w:marRight w:val="0"/>
          <w:marTop w:val="19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3982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0037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468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0023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819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00760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877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0201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130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8849">
          <w:marLeft w:val="259"/>
          <w:marRight w:val="0"/>
          <w:marTop w:val="21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537</Characters>
  <Application>Microsoft Office Word</Application>
  <DocSecurity>4</DocSecurity>
  <Lines>4</Lines>
  <Paragraphs>1</Paragraphs>
  <ScaleCrop>false</ScaleCrop>
  <Company>Main Line Health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Dokollari, Aleksander</dc:creator>
  <cp:keywords/>
  <dc:description/>
  <cp:lastModifiedBy>Dokollari, Aleksander</cp:lastModifiedBy>
  <cp:revision>2</cp:revision>
  <dcterms:created xsi:type="dcterms:W3CDTF">2022-12-28T15:39:00Z</dcterms:created>
  <dcterms:modified xsi:type="dcterms:W3CDTF">2022-12-28T15:39:00Z</dcterms:modified>
</cp:coreProperties>
</file>